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EAC93">
      <w:pPr>
        <w:keepNext w:val="0"/>
        <w:keepLines w:val="0"/>
        <w:pageBreakBefore w:val="0"/>
        <w:kinsoku/>
        <w:wordWrap/>
        <w:overflowPunct/>
        <w:topLinePunct w:val="0"/>
        <w:autoSpaceDE/>
        <w:autoSpaceDN/>
        <w:bidi w:val="0"/>
        <w:adjustRightInd/>
        <w:snapToGrid/>
        <w:jc w:val="center"/>
        <w:textAlignment w:val="auto"/>
        <w:rPr>
          <w:rFonts w:hint="default"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eastAsia="zh-CN"/>
        </w:rPr>
        <w:t>出让</w:t>
      </w:r>
      <w:r>
        <w:rPr>
          <w:rFonts w:hint="eastAsia" w:ascii="方正小标宋简体" w:hAnsi="方正小标宋简体" w:eastAsia="方正小标宋简体" w:cs="方正小标宋简体"/>
          <w:b/>
          <w:bCs/>
          <w:sz w:val="36"/>
          <w:szCs w:val="36"/>
          <w:lang w:val="en-US" w:eastAsia="zh-CN"/>
        </w:rPr>
        <w:t>土地使用权</w:t>
      </w:r>
      <w:r>
        <w:rPr>
          <w:rFonts w:hint="eastAsia" w:ascii="方正小标宋简体" w:hAnsi="方正小标宋简体" w:eastAsia="方正小标宋简体" w:cs="方正小标宋简体"/>
          <w:b/>
          <w:bCs/>
          <w:sz w:val="36"/>
          <w:szCs w:val="36"/>
          <w:lang w:eastAsia="zh-CN"/>
        </w:rPr>
        <w:t>抵押备案及不动产登记</w:t>
      </w:r>
      <w:r>
        <w:rPr>
          <w:rFonts w:hint="eastAsia" w:ascii="方正小标宋简体" w:hAnsi="方正小标宋简体" w:eastAsia="方正小标宋简体" w:cs="方正小标宋简体"/>
          <w:b/>
          <w:bCs/>
          <w:sz w:val="36"/>
          <w:szCs w:val="36"/>
          <w:lang w:val="en-US" w:eastAsia="zh-CN"/>
        </w:rPr>
        <w:t>材料清单</w:t>
      </w:r>
      <w:bookmarkStart w:id="0" w:name="_GoBack"/>
      <w:bookmarkEnd w:id="0"/>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3903"/>
        <w:gridCol w:w="1714"/>
        <w:gridCol w:w="2431"/>
      </w:tblGrid>
      <w:tr w14:paraId="16F9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90" w:type="dxa"/>
          </w:tcPr>
          <w:p w14:paraId="53DE3F7F">
            <w:pPr>
              <w:keepNext w:val="0"/>
              <w:keepLines w:val="0"/>
              <w:pageBreakBefore w:val="0"/>
              <w:widowControl/>
              <w:suppressLineNumbers w:val="0"/>
              <w:kinsoku/>
              <w:wordWrap/>
              <w:overflowPunct/>
              <w:topLinePunct w:val="0"/>
              <w:autoSpaceDE/>
              <w:autoSpaceDN/>
              <w:bidi w:val="0"/>
              <w:adjustRightInd/>
              <w:snapToGrid/>
              <w:jc w:val="center"/>
              <w:textAlignment w:val="auto"/>
              <w:rPr>
                <w:sz w:val="28"/>
                <w:szCs w:val="28"/>
                <w:vertAlign w:val="baseline"/>
              </w:rPr>
            </w:pPr>
            <w:r>
              <w:rPr>
                <w:rFonts w:hint="eastAsia" w:ascii="宋体" w:hAnsi="宋体" w:eastAsia="宋体" w:cs="宋体"/>
                <w:b/>
                <w:color w:val="000000"/>
                <w:kern w:val="0"/>
                <w:sz w:val="28"/>
                <w:szCs w:val="28"/>
                <w:lang w:val="en-US" w:eastAsia="zh-CN" w:bidi="ar"/>
              </w:rPr>
              <w:t>序号</w:t>
            </w:r>
          </w:p>
        </w:tc>
        <w:tc>
          <w:tcPr>
            <w:tcW w:w="3903" w:type="dxa"/>
          </w:tcPr>
          <w:p w14:paraId="74F77B64">
            <w:pPr>
              <w:keepNext w:val="0"/>
              <w:keepLines w:val="0"/>
              <w:pageBreakBefore w:val="0"/>
              <w:widowControl/>
              <w:suppressLineNumbers w:val="0"/>
              <w:kinsoku/>
              <w:wordWrap/>
              <w:overflowPunct/>
              <w:topLinePunct w:val="0"/>
              <w:autoSpaceDE/>
              <w:autoSpaceDN/>
              <w:bidi w:val="0"/>
              <w:adjustRightInd/>
              <w:snapToGrid/>
              <w:jc w:val="center"/>
              <w:textAlignment w:val="auto"/>
              <w:rPr>
                <w:sz w:val="28"/>
                <w:szCs w:val="28"/>
                <w:vertAlign w:val="baseline"/>
              </w:rPr>
            </w:pPr>
            <w:r>
              <w:rPr>
                <w:rFonts w:hint="eastAsia" w:ascii="宋体" w:hAnsi="宋体" w:eastAsia="宋体" w:cs="宋体"/>
                <w:b/>
                <w:color w:val="000000"/>
                <w:kern w:val="0"/>
                <w:sz w:val="28"/>
                <w:szCs w:val="28"/>
                <w:lang w:val="en-US" w:eastAsia="zh-CN" w:bidi="ar"/>
              </w:rPr>
              <w:t>名  称</w:t>
            </w:r>
          </w:p>
        </w:tc>
        <w:tc>
          <w:tcPr>
            <w:tcW w:w="1714" w:type="dxa"/>
          </w:tcPr>
          <w:p w14:paraId="14406DB7">
            <w:pPr>
              <w:keepNext w:val="0"/>
              <w:keepLines w:val="0"/>
              <w:pageBreakBefore w:val="0"/>
              <w:widowControl/>
              <w:suppressLineNumbers w:val="0"/>
              <w:kinsoku/>
              <w:wordWrap/>
              <w:overflowPunct/>
              <w:topLinePunct w:val="0"/>
              <w:autoSpaceDE/>
              <w:autoSpaceDN/>
              <w:bidi w:val="0"/>
              <w:adjustRightInd/>
              <w:snapToGrid/>
              <w:jc w:val="center"/>
              <w:textAlignment w:val="auto"/>
              <w:rPr>
                <w:sz w:val="28"/>
                <w:szCs w:val="28"/>
                <w:vertAlign w:val="baseline"/>
              </w:rPr>
            </w:pPr>
            <w:r>
              <w:rPr>
                <w:rFonts w:hint="eastAsia" w:ascii="宋体" w:hAnsi="宋体" w:eastAsia="宋体" w:cs="宋体"/>
                <w:b/>
                <w:color w:val="000000"/>
                <w:kern w:val="0"/>
                <w:sz w:val="28"/>
                <w:szCs w:val="28"/>
                <w:lang w:val="en-US" w:eastAsia="zh-CN" w:bidi="ar"/>
              </w:rPr>
              <w:t xml:space="preserve">形式 </w:t>
            </w:r>
          </w:p>
        </w:tc>
        <w:tc>
          <w:tcPr>
            <w:tcW w:w="2431" w:type="dxa"/>
          </w:tcPr>
          <w:p w14:paraId="42CD87E2">
            <w:pPr>
              <w:keepNext w:val="0"/>
              <w:keepLines w:val="0"/>
              <w:pageBreakBefore w:val="0"/>
              <w:widowControl/>
              <w:suppressLineNumbers w:val="0"/>
              <w:kinsoku/>
              <w:wordWrap/>
              <w:overflowPunct/>
              <w:topLinePunct w:val="0"/>
              <w:autoSpaceDE/>
              <w:autoSpaceDN/>
              <w:bidi w:val="0"/>
              <w:adjustRightInd/>
              <w:snapToGrid/>
              <w:jc w:val="center"/>
              <w:textAlignment w:val="auto"/>
              <w:rPr>
                <w:sz w:val="28"/>
                <w:szCs w:val="28"/>
                <w:vertAlign w:val="baseline"/>
              </w:rPr>
            </w:pPr>
            <w:r>
              <w:rPr>
                <w:rFonts w:hint="eastAsia" w:ascii="宋体" w:hAnsi="宋体" w:eastAsia="宋体" w:cs="宋体"/>
                <w:b/>
                <w:color w:val="000000"/>
                <w:kern w:val="0"/>
                <w:sz w:val="28"/>
                <w:szCs w:val="28"/>
                <w:lang w:val="en-US" w:eastAsia="zh-CN" w:bidi="ar"/>
              </w:rPr>
              <w:t>要求</w:t>
            </w:r>
          </w:p>
        </w:tc>
      </w:tr>
      <w:tr w14:paraId="558B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90" w:type="dxa"/>
            <w:vMerge w:val="restart"/>
            <w:vAlign w:val="center"/>
          </w:tcPr>
          <w:p w14:paraId="43550D10">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w:t>
            </w:r>
          </w:p>
        </w:tc>
        <w:tc>
          <w:tcPr>
            <w:tcW w:w="3903" w:type="dxa"/>
            <w:vAlign w:val="center"/>
          </w:tcPr>
          <w:p w14:paraId="26DFB8E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kern w:val="0"/>
                <w:sz w:val="24"/>
                <w:szCs w:val="24"/>
                <w:lang w:val="en-US" w:eastAsia="zh-CN" w:bidi="ar"/>
              </w:rPr>
              <w:t>国有土地使用权抵押申请</w:t>
            </w:r>
            <w:r>
              <w:rPr>
                <w:rFonts w:hint="eastAsia" w:asciiTheme="minorEastAsia" w:hAnsiTheme="minorEastAsia" w:cstheme="minorEastAsia"/>
                <w:color w:val="000000"/>
                <w:kern w:val="0"/>
                <w:sz w:val="24"/>
                <w:szCs w:val="24"/>
                <w:lang w:val="en-US" w:eastAsia="zh-CN" w:bidi="ar"/>
              </w:rPr>
              <w:t>表</w:t>
            </w:r>
          </w:p>
        </w:tc>
        <w:tc>
          <w:tcPr>
            <w:tcW w:w="1714" w:type="dxa"/>
            <w:vMerge w:val="restart"/>
            <w:vAlign w:val="center"/>
          </w:tcPr>
          <w:p w14:paraId="78A865A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2269DAFE">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kern w:val="0"/>
                <w:sz w:val="24"/>
                <w:szCs w:val="24"/>
                <w:lang w:val="en-US" w:eastAsia="zh-CN" w:bidi="ar"/>
              </w:rPr>
              <w:t>市场中心提供范本</w:t>
            </w:r>
          </w:p>
        </w:tc>
      </w:tr>
      <w:tr w14:paraId="4F5C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90" w:type="dxa"/>
            <w:vMerge w:val="continue"/>
            <w:vAlign w:val="center"/>
          </w:tcPr>
          <w:p w14:paraId="5C12326D">
            <w:pPr>
              <w:keepNext w:val="0"/>
              <w:keepLines w:val="0"/>
              <w:pageBreakBefore w:val="0"/>
              <w:widowControl/>
              <w:suppressLineNumbers w:val="0"/>
              <w:kinsoku/>
              <w:wordWrap/>
              <w:overflowPunct/>
              <w:topLinePunct w:val="0"/>
              <w:autoSpaceDE/>
              <w:autoSpaceDN/>
              <w:bidi w:val="0"/>
              <w:adjustRightInd/>
              <w:snapToGrid/>
              <w:jc w:val="center"/>
              <w:textAlignment w:val="auto"/>
            </w:pPr>
          </w:p>
        </w:tc>
        <w:tc>
          <w:tcPr>
            <w:tcW w:w="3903" w:type="dxa"/>
            <w:vAlign w:val="center"/>
          </w:tcPr>
          <w:p w14:paraId="67C2034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kern w:val="0"/>
                <w:sz w:val="24"/>
                <w:szCs w:val="24"/>
                <w:lang w:val="en-US" w:eastAsia="zh-CN" w:bidi="ar"/>
              </w:rPr>
              <w:t>不动产登记申请表（抵押权首次、变更、注销登记）</w:t>
            </w:r>
          </w:p>
        </w:tc>
        <w:tc>
          <w:tcPr>
            <w:tcW w:w="1714" w:type="dxa"/>
            <w:vMerge w:val="continue"/>
            <w:vAlign w:val="center"/>
          </w:tcPr>
          <w:p w14:paraId="16EAC27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p>
        </w:tc>
        <w:tc>
          <w:tcPr>
            <w:tcW w:w="2431" w:type="dxa"/>
            <w:vAlign w:val="center"/>
          </w:tcPr>
          <w:p w14:paraId="170FF540">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cstheme="minorEastAsia"/>
                <w:b/>
                <w:bCs/>
                <w:color w:val="000000"/>
                <w:kern w:val="0"/>
                <w:sz w:val="24"/>
                <w:szCs w:val="24"/>
                <w:lang w:val="en-US" w:eastAsia="zh-CN" w:bidi="ar"/>
              </w:rPr>
              <w:t>不动产官网下载</w:t>
            </w:r>
          </w:p>
        </w:tc>
      </w:tr>
      <w:tr w14:paraId="4580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90" w:type="dxa"/>
            <w:vAlign w:val="center"/>
          </w:tcPr>
          <w:p w14:paraId="263A6358">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w:t>
            </w:r>
          </w:p>
        </w:tc>
        <w:tc>
          <w:tcPr>
            <w:tcW w:w="3903" w:type="dxa"/>
            <w:vAlign w:val="center"/>
          </w:tcPr>
          <w:p w14:paraId="7EC71FA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承诺及抵押人出具的该抵押地块的抵押情况说明</w:t>
            </w:r>
          </w:p>
        </w:tc>
        <w:tc>
          <w:tcPr>
            <w:tcW w:w="1714" w:type="dxa"/>
            <w:vAlign w:val="center"/>
          </w:tcPr>
          <w:p w14:paraId="75C5A44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79F3BE6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p>
        </w:tc>
      </w:tr>
      <w:tr w14:paraId="0D96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90" w:type="dxa"/>
            <w:vAlign w:val="center"/>
          </w:tcPr>
          <w:p w14:paraId="450F9A86">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3</w:t>
            </w:r>
          </w:p>
        </w:tc>
        <w:tc>
          <w:tcPr>
            <w:tcW w:w="3903" w:type="dxa"/>
            <w:vAlign w:val="center"/>
          </w:tcPr>
          <w:p w14:paraId="453F0D9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双方</w:t>
            </w:r>
            <w:r>
              <w:rPr>
                <w:rFonts w:hint="eastAsia" w:asciiTheme="minorEastAsia" w:hAnsiTheme="minorEastAsia" w:eastAsiaTheme="minorEastAsia" w:cstheme="minorEastAsia"/>
                <w:color w:val="000000"/>
                <w:kern w:val="0"/>
                <w:sz w:val="24"/>
                <w:szCs w:val="24"/>
                <w:lang w:val="en-US" w:eastAsia="zh-CN" w:bidi="ar"/>
              </w:rPr>
              <w:t>营业执照、代理人身份证明</w:t>
            </w:r>
          </w:p>
        </w:tc>
        <w:tc>
          <w:tcPr>
            <w:tcW w:w="1714" w:type="dxa"/>
            <w:vAlign w:val="center"/>
          </w:tcPr>
          <w:p w14:paraId="0D4A339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原件、复印件</w:t>
            </w:r>
          </w:p>
        </w:tc>
        <w:tc>
          <w:tcPr>
            <w:tcW w:w="2431" w:type="dxa"/>
            <w:vAlign w:val="center"/>
          </w:tcPr>
          <w:p w14:paraId="297E7B0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原件</w:t>
            </w:r>
            <w:r>
              <w:rPr>
                <w:rFonts w:hint="eastAsia" w:asciiTheme="minorEastAsia" w:hAnsiTheme="minorEastAsia" w:eastAsiaTheme="minorEastAsia" w:cstheme="minorEastAsia"/>
                <w:color w:val="000000"/>
                <w:kern w:val="0"/>
                <w:sz w:val="24"/>
                <w:szCs w:val="24"/>
                <w:lang w:val="en-US" w:eastAsia="zh-CN" w:bidi="ar"/>
              </w:rPr>
              <w:t>查验后退还</w:t>
            </w:r>
          </w:p>
        </w:tc>
      </w:tr>
      <w:tr w14:paraId="293D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90" w:type="dxa"/>
            <w:vAlign w:val="center"/>
          </w:tcPr>
          <w:p w14:paraId="4316268A">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4</w:t>
            </w:r>
          </w:p>
        </w:tc>
        <w:tc>
          <w:tcPr>
            <w:tcW w:w="3903" w:type="dxa"/>
            <w:vAlign w:val="center"/>
          </w:tcPr>
          <w:p w14:paraId="13F9428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双方</w:t>
            </w:r>
            <w:r>
              <w:rPr>
                <w:rFonts w:hint="eastAsia" w:asciiTheme="minorEastAsia" w:hAnsiTheme="minorEastAsia" w:eastAsiaTheme="minorEastAsia" w:cstheme="minorEastAsia"/>
                <w:color w:val="000000"/>
                <w:kern w:val="0"/>
                <w:sz w:val="24"/>
                <w:szCs w:val="24"/>
                <w:lang w:val="en-US" w:eastAsia="zh-CN" w:bidi="ar"/>
              </w:rPr>
              <w:t>授权委托书（单位）</w:t>
            </w:r>
          </w:p>
        </w:tc>
        <w:tc>
          <w:tcPr>
            <w:tcW w:w="1714" w:type="dxa"/>
            <w:vAlign w:val="center"/>
          </w:tcPr>
          <w:p w14:paraId="7890E22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5C598EC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b/>
                <w:bCs/>
                <w:color w:val="000000"/>
                <w:kern w:val="0"/>
                <w:sz w:val="24"/>
                <w:szCs w:val="24"/>
                <w:lang w:val="en-US" w:eastAsia="zh-CN" w:bidi="ar"/>
              </w:rPr>
              <w:t>不动产官网下载</w:t>
            </w:r>
          </w:p>
        </w:tc>
      </w:tr>
      <w:tr w14:paraId="6775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890" w:type="dxa"/>
            <w:vAlign w:val="center"/>
          </w:tcPr>
          <w:p w14:paraId="33FB7268">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5</w:t>
            </w:r>
          </w:p>
        </w:tc>
        <w:tc>
          <w:tcPr>
            <w:tcW w:w="3903" w:type="dxa"/>
            <w:vAlign w:val="center"/>
          </w:tcPr>
          <w:p w14:paraId="590D947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抵押权人的金融许可证或</w:t>
            </w:r>
            <w:r>
              <w:rPr>
                <w:rFonts w:hint="eastAsia" w:asciiTheme="minorEastAsia" w:hAnsiTheme="minorEastAsia" w:eastAsiaTheme="minorEastAsia" w:cstheme="minorEastAsia"/>
                <w:color w:val="000000"/>
                <w:kern w:val="0"/>
                <w:sz w:val="24"/>
                <w:szCs w:val="24"/>
                <w:lang w:val="en-US" w:eastAsia="zh-CN" w:bidi="ar"/>
              </w:rPr>
              <w:t>经市级以上金融管理部门同意的证明</w:t>
            </w:r>
          </w:p>
        </w:tc>
        <w:tc>
          <w:tcPr>
            <w:tcW w:w="1714" w:type="dxa"/>
            <w:vAlign w:val="center"/>
          </w:tcPr>
          <w:p w14:paraId="3A04230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原件及</w:t>
            </w:r>
            <w:r>
              <w:rPr>
                <w:rFonts w:hint="eastAsia" w:asciiTheme="minorEastAsia" w:hAnsiTheme="minorEastAsia" w:eastAsiaTheme="minorEastAsia" w:cstheme="minorEastAsia"/>
                <w:color w:val="000000"/>
                <w:kern w:val="0"/>
                <w:sz w:val="24"/>
                <w:szCs w:val="24"/>
                <w:lang w:val="en-US" w:eastAsia="zh-CN" w:bidi="ar"/>
              </w:rPr>
              <w:t>复印件</w:t>
            </w:r>
          </w:p>
        </w:tc>
        <w:tc>
          <w:tcPr>
            <w:tcW w:w="2431" w:type="dxa"/>
            <w:vAlign w:val="center"/>
          </w:tcPr>
          <w:p w14:paraId="6E1419F2">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Theme="minorEastAsia" w:hAnsi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信托公司及资产管理公司</w:t>
            </w:r>
            <w:r>
              <w:rPr>
                <w:rFonts w:hint="eastAsia" w:asciiTheme="minorEastAsia" w:hAnsiTheme="minorEastAsia" w:cstheme="minorEastAsia"/>
                <w:color w:val="000000"/>
                <w:kern w:val="0"/>
                <w:sz w:val="24"/>
                <w:szCs w:val="24"/>
                <w:lang w:val="en-US" w:eastAsia="zh-CN" w:bidi="ar"/>
              </w:rPr>
              <w:t>还</w:t>
            </w:r>
            <w:r>
              <w:rPr>
                <w:rFonts w:hint="eastAsia" w:asciiTheme="minorEastAsia" w:hAnsiTheme="minorEastAsia" w:eastAsiaTheme="minorEastAsia" w:cstheme="minorEastAsia"/>
                <w:color w:val="000000"/>
                <w:kern w:val="0"/>
                <w:sz w:val="24"/>
                <w:szCs w:val="24"/>
                <w:lang w:val="en-US" w:eastAsia="zh-CN" w:bidi="ar"/>
              </w:rPr>
              <w:t>需提供银监会</w:t>
            </w:r>
            <w:r>
              <w:rPr>
                <w:rFonts w:hint="eastAsia" w:asciiTheme="minorEastAsia" w:hAnsiTheme="minorEastAsia" w:cstheme="minorEastAsia"/>
                <w:color w:val="000000"/>
                <w:kern w:val="0"/>
                <w:sz w:val="24"/>
                <w:szCs w:val="24"/>
                <w:lang w:val="en-US" w:eastAsia="zh-CN" w:bidi="ar"/>
              </w:rPr>
              <w:t>对其</w:t>
            </w:r>
            <w:r>
              <w:rPr>
                <w:rFonts w:hint="eastAsia" w:asciiTheme="minorEastAsia" w:hAnsiTheme="minorEastAsia" w:eastAsiaTheme="minorEastAsia" w:cstheme="minorEastAsia"/>
                <w:color w:val="000000"/>
                <w:kern w:val="0"/>
                <w:sz w:val="24"/>
                <w:szCs w:val="24"/>
                <w:lang w:val="en-US" w:eastAsia="zh-CN" w:bidi="ar"/>
              </w:rPr>
              <w:t>业务范围的批复</w:t>
            </w:r>
            <w:r>
              <w:rPr>
                <w:rFonts w:hint="eastAsia" w:asciiTheme="minorEastAsia" w:hAnsiTheme="minorEastAsia" w:cstheme="minorEastAsia"/>
                <w:color w:val="000000"/>
                <w:kern w:val="0"/>
                <w:sz w:val="24"/>
                <w:szCs w:val="24"/>
                <w:lang w:val="en-US" w:eastAsia="zh-CN" w:bidi="ar"/>
              </w:rPr>
              <w:t>；</w:t>
            </w:r>
          </w:p>
          <w:p w14:paraId="4222F755">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小额贷款公司需提供金融管理部门</w:t>
            </w:r>
            <w:r>
              <w:rPr>
                <w:rFonts w:hint="eastAsia" w:asciiTheme="minorEastAsia" w:hAnsiTheme="minorEastAsia" w:cstheme="minorEastAsia"/>
                <w:color w:val="000000"/>
                <w:kern w:val="0"/>
                <w:sz w:val="24"/>
                <w:szCs w:val="24"/>
                <w:lang w:val="en-US" w:eastAsia="zh-CN" w:bidi="ar"/>
              </w:rPr>
              <w:t>的</w:t>
            </w:r>
            <w:r>
              <w:rPr>
                <w:rFonts w:hint="eastAsia" w:asciiTheme="minorEastAsia" w:hAnsiTheme="minorEastAsia" w:eastAsiaTheme="minorEastAsia" w:cstheme="minorEastAsia"/>
                <w:color w:val="000000"/>
                <w:kern w:val="0"/>
                <w:sz w:val="24"/>
                <w:szCs w:val="24"/>
                <w:lang w:val="en-US" w:eastAsia="zh-CN" w:bidi="ar"/>
              </w:rPr>
              <w:t>开业批复</w:t>
            </w:r>
          </w:p>
        </w:tc>
      </w:tr>
      <w:tr w14:paraId="651F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90" w:type="dxa"/>
            <w:vAlign w:val="center"/>
          </w:tcPr>
          <w:p w14:paraId="2CC385B1">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6</w:t>
            </w:r>
          </w:p>
        </w:tc>
        <w:tc>
          <w:tcPr>
            <w:tcW w:w="3903" w:type="dxa"/>
            <w:vAlign w:val="center"/>
          </w:tcPr>
          <w:p w14:paraId="2C89B0E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不动产权证书或者国有土地使用证</w:t>
            </w:r>
          </w:p>
        </w:tc>
        <w:tc>
          <w:tcPr>
            <w:tcW w:w="1714" w:type="dxa"/>
            <w:vAlign w:val="center"/>
          </w:tcPr>
          <w:p w14:paraId="30CBE8F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原件、复印件</w:t>
            </w:r>
          </w:p>
        </w:tc>
        <w:tc>
          <w:tcPr>
            <w:tcW w:w="2431" w:type="dxa"/>
            <w:vAlign w:val="center"/>
          </w:tcPr>
          <w:p w14:paraId="6DAC6CE0">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原件</w:t>
            </w:r>
            <w:r>
              <w:rPr>
                <w:rFonts w:hint="eastAsia" w:asciiTheme="minorEastAsia" w:hAnsiTheme="minorEastAsia" w:eastAsiaTheme="minorEastAsia" w:cstheme="minorEastAsia"/>
                <w:color w:val="000000"/>
                <w:kern w:val="0"/>
                <w:sz w:val="24"/>
                <w:szCs w:val="24"/>
                <w:lang w:val="en-US" w:eastAsia="zh-CN" w:bidi="ar"/>
              </w:rPr>
              <w:t>查验后退还</w:t>
            </w:r>
          </w:p>
        </w:tc>
      </w:tr>
      <w:tr w14:paraId="124B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90" w:type="dxa"/>
            <w:vAlign w:val="center"/>
          </w:tcPr>
          <w:p w14:paraId="45829FAC">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7</w:t>
            </w:r>
          </w:p>
        </w:tc>
        <w:tc>
          <w:tcPr>
            <w:tcW w:w="3903" w:type="dxa"/>
            <w:vAlign w:val="center"/>
          </w:tcPr>
          <w:p w14:paraId="38D85CC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主债权合同</w:t>
            </w:r>
          </w:p>
        </w:tc>
        <w:tc>
          <w:tcPr>
            <w:tcW w:w="1714" w:type="dxa"/>
            <w:vAlign w:val="center"/>
          </w:tcPr>
          <w:p w14:paraId="5F6EE44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3B7C8B2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借款合同</w:t>
            </w:r>
            <w:r>
              <w:rPr>
                <w:rFonts w:hint="eastAsia" w:asciiTheme="minorEastAsia" w:hAnsiTheme="minorEastAsia" w:cstheme="minorEastAsia"/>
                <w:color w:val="000000"/>
                <w:kern w:val="0"/>
                <w:sz w:val="24"/>
                <w:szCs w:val="24"/>
                <w:lang w:val="en-US" w:eastAsia="zh-CN" w:bidi="ar"/>
              </w:rPr>
              <w:t>等</w:t>
            </w:r>
          </w:p>
        </w:tc>
      </w:tr>
      <w:tr w14:paraId="2D55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90" w:type="dxa"/>
            <w:vAlign w:val="center"/>
          </w:tcPr>
          <w:p w14:paraId="2CCB9657">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8</w:t>
            </w:r>
          </w:p>
        </w:tc>
        <w:tc>
          <w:tcPr>
            <w:tcW w:w="3903" w:type="dxa"/>
            <w:vAlign w:val="center"/>
          </w:tcPr>
          <w:p w14:paraId="4774066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国有土地使用权抵押合同</w:t>
            </w:r>
          </w:p>
        </w:tc>
        <w:tc>
          <w:tcPr>
            <w:tcW w:w="1714" w:type="dxa"/>
            <w:vAlign w:val="center"/>
          </w:tcPr>
          <w:p w14:paraId="6D5972C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61F4AF7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市场中心提供</w:t>
            </w:r>
            <w:r>
              <w:rPr>
                <w:rFonts w:hint="eastAsia" w:asciiTheme="minorEastAsia" w:hAnsiTheme="minorEastAsia" w:cstheme="minorEastAsia"/>
                <w:color w:val="000000"/>
                <w:kern w:val="0"/>
                <w:sz w:val="24"/>
                <w:szCs w:val="24"/>
                <w:lang w:val="en-US" w:eastAsia="zh-CN" w:bidi="ar"/>
              </w:rPr>
              <w:t>（</w:t>
            </w:r>
            <w:r>
              <w:rPr>
                <w:rFonts w:hint="eastAsia" w:asciiTheme="minorEastAsia" w:hAnsiTheme="minorEastAsia" w:eastAsiaTheme="minorEastAsia" w:cstheme="minorEastAsia"/>
                <w:color w:val="000000"/>
                <w:kern w:val="0"/>
                <w:sz w:val="24"/>
                <w:szCs w:val="24"/>
                <w:lang w:val="en-US" w:eastAsia="zh-CN" w:bidi="ar"/>
              </w:rPr>
              <w:t>一式四份</w:t>
            </w:r>
            <w:r>
              <w:rPr>
                <w:rFonts w:hint="eastAsia" w:asciiTheme="minorEastAsia" w:hAnsiTheme="minorEastAsia" w:cstheme="minorEastAsia"/>
                <w:color w:val="000000"/>
                <w:kern w:val="0"/>
                <w:sz w:val="24"/>
                <w:szCs w:val="24"/>
                <w:lang w:val="en-US" w:eastAsia="zh-CN" w:bidi="ar"/>
              </w:rPr>
              <w:t>）</w:t>
            </w:r>
          </w:p>
        </w:tc>
      </w:tr>
      <w:tr w14:paraId="6F6D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890" w:type="dxa"/>
            <w:vAlign w:val="center"/>
          </w:tcPr>
          <w:p w14:paraId="0C3A75D4">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9</w:t>
            </w:r>
          </w:p>
        </w:tc>
        <w:tc>
          <w:tcPr>
            <w:tcW w:w="3903" w:type="dxa"/>
            <w:vAlign w:val="center"/>
          </w:tcPr>
          <w:p w14:paraId="2444B24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土地权属材料</w:t>
            </w:r>
          </w:p>
        </w:tc>
        <w:tc>
          <w:tcPr>
            <w:tcW w:w="1714" w:type="dxa"/>
            <w:vAlign w:val="center"/>
          </w:tcPr>
          <w:p w14:paraId="2C17346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复印件</w:t>
            </w:r>
          </w:p>
        </w:tc>
        <w:tc>
          <w:tcPr>
            <w:tcW w:w="2431" w:type="dxa"/>
            <w:vAlign w:val="center"/>
          </w:tcPr>
          <w:p w14:paraId="1FBAE6DB">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出让合同及</w:t>
            </w:r>
            <w:r>
              <w:rPr>
                <w:rFonts w:hint="eastAsia" w:asciiTheme="minorEastAsia" w:hAnsiTheme="minorEastAsia" w:cstheme="minorEastAsia"/>
                <w:color w:val="000000"/>
                <w:kern w:val="0"/>
                <w:sz w:val="24"/>
                <w:szCs w:val="24"/>
                <w:lang w:val="en-US" w:eastAsia="zh-CN" w:bidi="ar"/>
              </w:rPr>
              <w:t>其补充协议，受让方变更相关材料，</w:t>
            </w:r>
            <w:r>
              <w:rPr>
                <w:rFonts w:hint="eastAsia" w:asciiTheme="minorEastAsia" w:hAnsiTheme="minorEastAsia" w:eastAsiaTheme="minorEastAsia" w:cstheme="minorEastAsia"/>
                <w:color w:val="000000"/>
                <w:kern w:val="0"/>
                <w:sz w:val="24"/>
                <w:szCs w:val="24"/>
                <w:lang w:val="en-US" w:eastAsia="zh-CN" w:bidi="ar"/>
              </w:rPr>
              <w:t>出让金</w:t>
            </w:r>
            <w:r>
              <w:rPr>
                <w:rFonts w:hint="eastAsia" w:asciiTheme="minorEastAsia" w:hAnsiTheme="minorEastAsia" w:cstheme="minorEastAsia"/>
                <w:color w:val="000000"/>
                <w:kern w:val="0"/>
                <w:sz w:val="24"/>
                <w:szCs w:val="24"/>
                <w:lang w:val="en-US" w:eastAsia="zh-CN" w:bidi="ar"/>
              </w:rPr>
              <w:t>财政</w:t>
            </w:r>
            <w:r>
              <w:rPr>
                <w:rFonts w:hint="eastAsia" w:asciiTheme="minorEastAsia" w:hAnsiTheme="minorEastAsia" w:eastAsiaTheme="minorEastAsia" w:cstheme="minorEastAsia"/>
                <w:color w:val="000000"/>
                <w:kern w:val="0"/>
                <w:sz w:val="24"/>
                <w:szCs w:val="24"/>
                <w:lang w:val="en-US" w:eastAsia="zh-CN" w:bidi="ar"/>
              </w:rPr>
              <w:t>收据</w:t>
            </w:r>
            <w:r>
              <w:rPr>
                <w:rFonts w:hint="eastAsia" w:asciiTheme="minorEastAsia" w:hAnsiTheme="minorEastAsia" w:cstheme="minorEastAsia"/>
                <w:color w:val="000000"/>
                <w:kern w:val="0"/>
                <w:sz w:val="24"/>
                <w:szCs w:val="24"/>
                <w:lang w:val="en-US" w:eastAsia="zh-CN" w:bidi="ar"/>
              </w:rPr>
              <w:t>；</w:t>
            </w:r>
            <w:r>
              <w:rPr>
                <w:rFonts w:hint="eastAsia" w:asciiTheme="minorEastAsia" w:hAnsiTheme="minorEastAsia" w:eastAsiaTheme="minorEastAsia" w:cstheme="minorEastAsia"/>
                <w:color w:val="000000"/>
                <w:kern w:val="0"/>
                <w:sz w:val="24"/>
                <w:szCs w:val="24"/>
                <w:lang w:val="en-US" w:eastAsia="zh-CN" w:bidi="ar"/>
              </w:rPr>
              <w:t>转让</w:t>
            </w:r>
            <w:r>
              <w:rPr>
                <w:rFonts w:hint="eastAsia" w:asciiTheme="minorEastAsia" w:hAnsiTheme="minorEastAsia" w:cstheme="minorEastAsia"/>
                <w:color w:val="000000"/>
                <w:kern w:val="0"/>
                <w:sz w:val="24"/>
                <w:szCs w:val="24"/>
                <w:lang w:val="en-US" w:eastAsia="zh-CN" w:bidi="ar"/>
              </w:rPr>
              <w:t>取得</w:t>
            </w:r>
            <w:r>
              <w:rPr>
                <w:rFonts w:hint="eastAsia" w:asciiTheme="minorEastAsia" w:hAnsiTheme="minorEastAsia" w:eastAsiaTheme="minorEastAsia" w:cstheme="minorEastAsia"/>
                <w:color w:val="000000"/>
                <w:kern w:val="0"/>
                <w:sz w:val="24"/>
                <w:szCs w:val="24"/>
                <w:lang w:val="en-US" w:eastAsia="zh-CN" w:bidi="ar"/>
              </w:rPr>
              <w:t>的提供转让合同</w:t>
            </w:r>
            <w:r>
              <w:rPr>
                <w:rFonts w:hint="eastAsia" w:asciiTheme="minorEastAsia" w:hAnsiTheme="minorEastAsia" w:cstheme="minorEastAsia"/>
                <w:color w:val="000000"/>
                <w:kern w:val="0"/>
                <w:sz w:val="24"/>
                <w:szCs w:val="24"/>
                <w:lang w:val="en-US" w:eastAsia="zh-CN" w:bidi="ar"/>
              </w:rPr>
              <w:t>；其他形式提供相应批准文件</w:t>
            </w:r>
          </w:p>
        </w:tc>
      </w:tr>
      <w:tr w14:paraId="1DCE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90" w:type="dxa"/>
            <w:vAlign w:val="center"/>
          </w:tcPr>
          <w:p w14:paraId="44ADB00C">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10</w:t>
            </w:r>
          </w:p>
        </w:tc>
        <w:tc>
          <w:tcPr>
            <w:tcW w:w="3903" w:type="dxa"/>
            <w:vAlign w:val="center"/>
          </w:tcPr>
          <w:p w14:paraId="0B33F18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抵押范围图（一式</w:t>
            </w:r>
            <w:r>
              <w:rPr>
                <w:rFonts w:hint="eastAsia" w:asciiTheme="minorEastAsia" w:hAnsiTheme="minorEastAsia" w:cstheme="minorEastAsia"/>
                <w:color w:val="000000"/>
                <w:kern w:val="0"/>
                <w:sz w:val="24"/>
                <w:szCs w:val="24"/>
                <w:lang w:val="en-US" w:eastAsia="zh-CN" w:bidi="ar"/>
              </w:rPr>
              <w:t>三</w:t>
            </w:r>
            <w:r>
              <w:rPr>
                <w:rFonts w:hint="eastAsia" w:asciiTheme="minorEastAsia" w:hAnsiTheme="minorEastAsia" w:eastAsiaTheme="minorEastAsia" w:cstheme="minorEastAsia"/>
                <w:color w:val="000000"/>
                <w:kern w:val="0"/>
                <w:sz w:val="24"/>
                <w:szCs w:val="24"/>
                <w:lang w:val="en-US" w:eastAsia="zh-CN" w:bidi="ar"/>
              </w:rPr>
              <w:t>份）</w:t>
            </w:r>
          </w:p>
        </w:tc>
        <w:tc>
          <w:tcPr>
            <w:tcW w:w="1714" w:type="dxa"/>
            <w:vAlign w:val="center"/>
          </w:tcPr>
          <w:p w14:paraId="592BB350">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631F21C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不动产登记中心出具</w:t>
            </w:r>
          </w:p>
        </w:tc>
      </w:tr>
      <w:tr w14:paraId="4E68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90" w:type="dxa"/>
            <w:vAlign w:val="center"/>
          </w:tcPr>
          <w:p w14:paraId="2F6FC378">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11</w:t>
            </w:r>
          </w:p>
        </w:tc>
        <w:tc>
          <w:tcPr>
            <w:tcW w:w="3903" w:type="dxa"/>
            <w:vAlign w:val="center"/>
          </w:tcPr>
          <w:p w14:paraId="5D969C5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规划已审定的总平图</w:t>
            </w:r>
          </w:p>
        </w:tc>
        <w:tc>
          <w:tcPr>
            <w:tcW w:w="1714" w:type="dxa"/>
            <w:vAlign w:val="center"/>
          </w:tcPr>
          <w:p w14:paraId="1902D63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复印件</w:t>
            </w:r>
          </w:p>
        </w:tc>
        <w:tc>
          <w:tcPr>
            <w:tcW w:w="2431" w:type="dxa"/>
            <w:vAlign w:val="center"/>
          </w:tcPr>
          <w:p w14:paraId="6972E18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分割抵押提供</w:t>
            </w:r>
          </w:p>
        </w:tc>
      </w:tr>
      <w:tr w14:paraId="1B1A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90" w:type="dxa"/>
            <w:vAlign w:val="center"/>
          </w:tcPr>
          <w:p w14:paraId="08F0EBDD">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12</w:t>
            </w:r>
          </w:p>
        </w:tc>
        <w:tc>
          <w:tcPr>
            <w:tcW w:w="3903" w:type="dxa"/>
            <w:vAlign w:val="center"/>
          </w:tcPr>
          <w:p w14:paraId="0138398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土地价值确认文件</w:t>
            </w:r>
          </w:p>
        </w:tc>
        <w:tc>
          <w:tcPr>
            <w:tcW w:w="1714" w:type="dxa"/>
            <w:vAlign w:val="center"/>
          </w:tcPr>
          <w:p w14:paraId="10369CC0">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76CF33A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p>
        </w:tc>
      </w:tr>
      <w:tr w14:paraId="33FD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890" w:type="dxa"/>
            <w:vAlign w:val="center"/>
          </w:tcPr>
          <w:p w14:paraId="295006DF">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13</w:t>
            </w:r>
          </w:p>
        </w:tc>
        <w:tc>
          <w:tcPr>
            <w:tcW w:w="3903" w:type="dxa"/>
            <w:vAlign w:val="center"/>
          </w:tcPr>
          <w:p w14:paraId="4605972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前顺位</w:t>
            </w:r>
            <w:r>
              <w:rPr>
                <w:rFonts w:hint="eastAsia" w:asciiTheme="minorEastAsia" w:hAnsiTheme="minorEastAsia" w:eastAsiaTheme="minorEastAsia" w:cstheme="minorEastAsia"/>
                <w:color w:val="000000"/>
                <w:kern w:val="0"/>
                <w:sz w:val="24"/>
                <w:szCs w:val="24"/>
                <w:lang w:val="en-US" w:eastAsia="zh-CN" w:bidi="ar"/>
              </w:rPr>
              <w:t>抵押权人同意再次抵押的意见</w:t>
            </w:r>
          </w:p>
        </w:tc>
        <w:tc>
          <w:tcPr>
            <w:tcW w:w="1714" w:type="dxa"/>
            <w:vAlign w:val="center"/>
          </w:tcPr>
          <w:p w14:paraId="1EAD233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原件</w:t>
            </w:r>
          </w:p>
        </w:tc>
        <w:tc>
          <w:tcPr>
            <w:tcW w:w="2431" w:type="dxa"/>
            <w:vAlign w:val="center"/>
          </w:tcPr>
          <w:p w14:paraId="6B4AF073">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依</w:t>
            </w:r>
            <w:r>
              <w:rPr>
                <w:rFonts w:hint="eastAsia" w:asciiTheme="minorEastAsia" w:hAnsiTheme="minorEastAsia" w:cstheme="minorEastAsia"/>
                <w:color w:val="000000"/>
                <w:kern w:val="0"/>
                <w:sz w:val="24"/>
                <w:szCs w:val="24"/>
                <w:lang w:val="en-US" w:eastAsia="zh-CN" w:bidi="ar"/>
              </w:rPr>
              <w:t>前顺位</w:t>
            </w:r>
            <w:r>
              <w:rPr>
                <w:rFonts w:hint="eastAsia" w:asciiTheme="minorEastAsia" w:hAnsiTheme="minorEastAsia" w:eastAsiaTheme="minorEastAsia" w:cstheme="minorEastAsia"/>
                <w:color w:val="000000"/>
                <w:kern w:val="0"/>
                <w:sz w:val="24"/>
                <w:szCs w:val="24"/>
                <w:lang w:val="en-US" w:eastAsia="zh-CN" w:bidi="ar"/>
              </w:rPr>
              <w:t>抵押合同约定</w:t>
            </w:r>
            <w:r>
              <w:rPr>
                <w:rFonts w:hint="eastAsia" w:asciiTheme="minorEastAsia" w:hAnsiTheme="minorEastAsia" w:cstheme="minorEastAsia"/>
                <w:color w:val="000000"/>
                <w:kern w:val="0"/>
                <w:sz w:val="24"/>
                <w:szCs w:val="24"/>
                <w:lang w:val="en-US" w:eastAsia="zh-CN" w:bidi="ar"/>
              </w:rPr>
              <w:t>，顺位抵押提供</w:t>
            </w:r>
          </w:p>
        </w:tc>
      </w:tr>
      <w:tr w14:paraId="7A6B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90" w:type="dxa"/>
            <w:vAlign w:val="center"/>
          </w:tcPr>
          <w:p w14:paraId="222BA469">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color w:val="000000"/>
                <w:kern w:val="0"/>
                <w:sz w:val="24"/>
                <w:szCs w:val="24"/>
                <w:lang w:val="en-US" w:eastAsia="zh-CN" w:bidi="ar"/>
              </w:rPr>
              <w:t>注意事项</w:t>
            </w:r>
          </w:p>
        </w:tc>
        <w:tc>
          <w:tcPr>
            <w:tcW w:w="8048" w:type="dxa"/>
            <w:gridSpan w:val="3"/>
            <w:vAlign w:val="center"/>
          </w:tcPr>
          <w:p w14:paraId="20A84A57">
            <w:pPr>
              <w:keepNext w:val="0"/>
              <w:keepLines w:val="0"/>
              <w:widowControl/>
              <w:suppressLineNumbers w:val="0"/>
              <w:jc w:val="both"/>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1、</w:t>
            </w:r>
            <w:r>
              <w:rPr>
                <w:rFonts w:hint="eastAsia" w:asciiTheme="minorEastAsia" w:hAnsiTheme="minorEastAsia" w:cstheme="minorEastAsia"/>
                <w:color w:val="000000"/>
                <w:kern w:val="0"/>
                <w:sz w:val="24"/>
                <w:szCs w:val="24"/>
                <w:lang w:val="en-US" w:eastAsia="zh-CN" w:bidi="ar"/>
              </w:rPr>
              <w:t>改变出让合同约定用地条件建设的，应补办用地手续后进行交易。其他违规、违法用地情况，应查处完毕后方可进行交易。</w:t>
            </w:r>
          </w:p>
          <w:p w14:paraId="23609D76">
            <w:pPr>
              <w:keepNext w:val="0"/>
              <w:keepLines w:val="0"/>
              <w:widowControl/>
              <w:suppressLineNumbers w:val="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2、工业用地、</w:t>
            </w:r>
            <w:r>
              <w:rPr>
                <w:rFonts w:hint="eastAsia" w:asciiTheme="minorEastAsia" w:hAnsiTheme="minorEastAsia" w:cstheme="minorEastAsia"/>
                <w:color w:val="000000"/>
                <w:kern w:val="0"/>
                <w:sz w:val="24"/>
                <w:szCs w:val="24"/>
                <w:lang w:val="en-US" w:eastAsia="zh-CN" w:bidi="ar"/>
              </w:rPr>
              <w:t>科教</w:t>
            </w:r>
            <w:r>
              <w:rPr>
                <w:rFonts w:hint="eastAsia" w:asciiTheme="minorEastAsia" w:hAnsiTheme="minorEastAsia" w:eastAsiaTheme="minorEastAsia" w:cstheme="minorEastAsia"/>
                <w:color w:val="000000"/>
                <w:kern w:val="0"/>
                <w:sz w:val="24"/>
                <w:szCs w:val="24"/>
                <w:lang w:val="en-US" w:eastAsia="zh-CN" w:bidi="ar"/>
              </w:rPr>
              <w:t>用地</w:t>
            </w:r>
            <w:r>
              <w:rPr>
                <w:rFonts w:hint="eastAsia" w:asciiTheme="minorEastAsia" w:hAnsiTheme="minorEastAsia" w:cstheme="minorEastAsia"/>
                <w:color w:val="000000"/>
                <w:kern w:val="0"/>
                <w:sz w:val="24"/>
                <w:szCs w:val="24"/>
                <w:lang w:val="en-US" w:eastAsia="zh-CN" w:bidi="ar"/>
              </w:rPr>
              <w:t>等非经营性用地</w:t>
            </w:r>
            <w:r>
              <w:rPr>
                <w:rFonts w:hint="eastAsia" w:asciiTheme="minorEastAsia" w:hAnsiTheme="minorEastAsia" w:eastAsiaTheme="minorEastAsia" w:cstheme="minorEastAsia"/>
                <w:color w:val="000000"/>
                <w:kern w:val="0"/>
                <w:sz w:val="24"/>
                <w:szCs w:val="24"/>
                <w:lang w:val="en-US" w:eastAsia="zh-CN" w:bidi="ar"/>
              </w:rPr>
              <w:t>不得进行分割抵押。</w:t>
            </w:r>
          </w:p>
          <w:p w14:paraId="1822C41A">
            <w:pPr>
              <w:keepNext w:val="0"/>
              <w:keepLines w:val="0"/>
              <w:widowControl/>
              <w:suppressLineNumbers w:val="0"/>
              <w:jc w:val="both"/>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3、复印件均需加盖所属单位公章</w:t>
            </w:r>
            <w:r>
              <w:rPr>
                <w:rFonts w:hint="eastAsia" w:asciiTheme="minorEastAsia" w:hAnsiTheme="minorEastAsia" w:cstheme="minorEastAsia"/>
                <w:color w:val="000000"/>
                <w:kern w:val="0"/>
                <w:sz w:val="24"/>
                <w:szCs w:val="24"/>
                <w:lang w:val="en-US" w:eastAsia="zh-CN" w:bidi="ar"/>
              </w:rPr>
              <w:t>，规划总平图按1:1复印，其他材料</w:t>
            </w:r>
            <w:r>
              <w:rPr>
                <w:rFonts w:hint="eastAsia" w:asciiTheme="minorEastAsia" w:hAnsiTheme="minorEastAsia" w:eastAsiaTheme="minorEastAsia" w:cstheme="minorEastAsia"/>
                <w:color w:val="000000"/>
                <w:kern w:val="0"/>
                <w:sz w:val="24"/>
                <w:szCs w:val="24"/>
                <w:lang w:val="en-US" w:eastAsia="zh-CN" w:bidi="ar"/>
              </w:rPr>
              <w:t>以A4纸格式递交。</w:t>
            </w:r>
          </w:p>
          <w:p w14:paraId="43AAB7EB">
            <w:pPr>
              <w:keepNext w:val="0"/>
              <w:keepLines w:val="0"/>
              <w:widowControl/>
              <w:suppressLineNumbers w:val="0"/>
              <w:jc w:val="both"/>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4、</w:t>
            </w:r>
            <w:r>
              <w:rPr>
                <w:rFonts w:hint="eastAsia" w:asciiTheme="minorEastAsia" w:hAnsiTheme="minorEastAsia" w:eastAsiaTheme="minorEastAsia" w:cstheme="minorEastAsia"/>
                <w:color w:val="000000"/>
                <w:kern w:val="0"/>
                <w:sz w:val="24"/>
                <w:szCs w:val="24"/>
                <w:lang w:val="en-US" w:eastAsia="zh-CN" w:bidi="ar"/>
              </w:rPr>
              <w:t>如有特殊情况，应根据具体情况补充相关材料。</w:t>
            </w:r>
          </w:p>
        </w:tc>
      </w:tr>
    </w:tbl>
    <w:p w14:paraId="2A6CF8D7">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Theme="minorEastAsia" w:hAnsiTheme="minorEastAsia" w:eastAsiaTheme="minorEastAsia" w:cstheme="minorEastAsia"/>
          <w:sz w:val="24"/>
          <w:szCs w:val="24"/>
        </w:rPr>
      </w:pPr>
    </w:p>
    <w:p w14:paraId="1424820C">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bCs/>
          <w:sz w:val="44"/>
          <w:szCs w:val="44"/>
          <w:lang w:eastAsia="zh-CN"/>
        </w:rPr>
        <w:sectPr>
          <w:pgSz w:w="11906" w:h="16838"/>
          <w:pgMar w:top="1020" w:right="1417" w:bottom="1020" w:left="1417" w:header="851" w:footer="992" w:gutter="0"/>
          <w:cols w:space="425" w:num="1"/>
          <w:docGrid w:type="lines" w:linePitch="312" w:charSpace="0"/>
        </w:sectPr>
      </w:pPr>
    </w:p>
    <w:p w14:paraId="409552C1">
      <w:pPr>
        <w:jc w:val="center"/>
        <w:rPr>
          <w:rFonts w:hint="eastAsia" w:ascii="方正小标宋简体" w:hAnsi="方正小标宋简体" w:eastAsia="方正小标宋简体" w:cs="方正小标宋简体"/>
          <w:b/>
          <w:bCs/>
          <w:sz w:val="40"/>
          <w:szCs w:val="40"/>
          <w:lang w:eastAsia="zh-CN"/>
        </w:rPr>
      </w:pPr>
      <w:r>
        <w:rPr>
          <w:rFonts w:hint="eastAsia" w:ascii="方正小标宋简体" w:hAnsi="方正小标宋简体" w:eastAsia="方正小标宋简体" w:cs="方正小标宋简体"/>
          <w:b/>
          <w:bCs/>
          <w:sz w:val="52"/>
          <w:szCs w:val="52"/>
          <w:lang w:val="en-US" w:eastAsia="zh-CN"/>
        </w:rPr>
        <w:t>*</w:t>
      </w:r>
      <w:r>
        <w:rPr>
          <w:rFonts w:hint="eastAsia" w:ascii="方正小标宋简体" w:hAnsi="方正小标宋简体" w:eastAsia="方正小标宋简体" w:cs="方正小标宋简体"/>
          <w:b/>
          <w:bCs/>
          <w:sz w:val="40"/>
          <w:szCs w:val="40"/>
          <w:lang w:eastAsia="zh-CN"/>
        </w:rPr>
        <w:t>关于“禁止（限制）转让”的填写说明</w:t>
      </w:r>
    </w:p>
    <w:p w14:paraId="6617AA93">
      <w:pPr>
        <w:rPr>
          <w:rFonts w:hint="eastAsia"/>
          <w:sz w:val="32"/>
          <w:szCs w:val="32"/>
        </w:rPr>
      </w:pPr>
      <w:r>
        <w:rPr>
          <w:rFonts w:hint="eastAsia"/>
          <w:sz w:val="32"/>
          <w:szCs w:val="32"/>
        </w:rPr>
        <w:t>1、如在</w:t>
      </w:r>
      <w:r>
        <w:rPr>
          <w:rFonts w:hint="eastAsia"/>
          <w:sz w:val="32"/>
          <w:szCs w:val="32"/>
          <w:lang w:eastAsia="zh-CN"/>
        </w:rPr>
        <w:t>不动产登记申请</w:t>
      </w:r>
      <w:r>
        <w:rPr>
          <w:rFonts w:hint="eastAsia"/>
          <w:sz w:val="32"/>
          <w:szCs w:val="32"/>
        </w:rPr>
        <w:t>表上是否存在禁止或限制这一栏√选了“是”，</w:t>
      </w:r>
      <w:r>
        <w:rPr>
          <w:rFonts w:hint="eastAsia"/>
          <w:sz w:val="32"/>
          <w:szCs w:val="32"/>
          <w:lang w:eastAsia="zh-CN"/>
        </w:rPr>
        <w:t>应</w:t>
      </w:r>
      <w:r>
        <w:rPr>
          <w:rFonts w:hint="eastAsia"/>
          <w:sz w:val="32"/>
          <w:szCs w:val="32"/>
        </w:rPr>
        <w:t>在</w:t>
      </w:r>
      <w:r>
        <w:rPr>
          <w:rFonts w:hint="eastAsia"/>
          <w:sz w:val="32"/>
          <w:szCs w:val="32"/>
          <w:lang w:eastAsia="zh-CN"/>
        </w:rPr>
        <w:t>《国有土地使用权</w:t>
      </w:r>
      <w:r>
        <w:rPr>
          <w:rFonts w:hint="eastAsia"/>
          <w:sz w:val="32"/>
          <w:szCs w:val="32"/>
        </w:rPr>
        <w:t>抵押合同</w:t>
      </w:r>
      <w:r>
        <w:rPr>
          <w:rFonts w:hint="eastAsia"/>
          <w:sz w:val="32"/>
          <w:szCs w:val="32"/>
          <w:lang w:eastAsia="zh-CN"/>
        </w:rPr>
        <w:t>》</w:t>
      </w:r>
      <w:r>
        <w:rPr>
          <w:rFonts w:hint="eastAsia"/>
          <w:sz w:val="32"/>
          <w:szCs w:val="32"/>
        </w:rPr>
        <w:t>的第九条写明“</w:t>
      </w:r>
      <w:r>
        <w:rPr>
          <w:rFonts w:hint="eastAsia"/>
          <w:b/>
          <w:bCs/>
          <w:sz w:val="32"/>
          <w:szCs w:val="32"/>
        </w:rPr>
        <w:t>本次抵押的土地范围禁止（限制）在此次抵押未注销的情况下转移登记</w:t>
      </w:r>
      <w:r>
        <w:rPr>
          <w:rFonts w:hint="eastAsia"/>
          <w:sz w:val="32"/>
          <w:szCs w:val="32"/>
        </w:rPr>
        <w:t>”。</w:t>
      </w:r>
    </w:p>
    <w:p w14:paraId="28FE31C8">
      <w:pPr>
        <w:rPr>
          <w:rFonts w:hint="eastAsia"/>
          <w:sz w:val="32"/>
          <w:szCs w:val="32"/>
        </w:rPr>
      </w:pPr>
      <w:r>
        <w:rPr>
          <w:rFonts w:hint="eastAsia"/>
          <w:sz w:val="32"/>
          <w:szCs w:val="32"/>
        </w:rPr>
        <w:t>2、在</w:t>
      </w:r>
      <w:r>
        <w:rPr>
          <w:rFonts w:hint="eastAsia"/>
          <w:sz w:val="32"/>
          <w:szCs w:val="32"/>
          <w:lang w:eastAsia="zh-CN"/>
        </w:rPr>
        <w:t>不动产登记</w:t>
      </w:r>
      <w:r>
        <w:rPr>
          <w:rFonts w:hint="eastAsia"/>
          <w:sz w:val="32"/>
          <w:szCs w:val="32"/>
        </w:rPr>
        <w:t>申请</w:t>
      </w:r>
      <w:r>
        <w:rPr>
          <w:rFonts w:hint="eastAsia"/>
          <w:sz w:val="32"/>
          <w:szCs w:val="32"/>
          <w:lang w:eastAsia="zh-CN"/>
        </w:rPr>
        <w:t>表</w:t>
      </w:r>
      <w:r>
        <w:rPr>
          <w:rFonts w:hint="eastAsia"/>
          <w:sz w:val="32"/>
          <w:szCs w:val="32"/>
        </w:rPr>
        <w:t>备注栏写明“</w:t>
      </w:r>
      <w:r>
        <w:rPr>
          <w:rFonts w:hint="eastAsia"/>
          <w:b/>
          <w:bCs/>
          <w:sz w:val="32"/>
          <w:szCs w:val="32"/>
        </w:rPr>
        <w:t>关于是否禁止或限制转让抵押不动产的约定见已备案的国有土地使用权抵押合同第九条</w:t>
      </w:r>
      <w:r>
        <w:rPr>
          <w:rFonts w:hint="eastAsia"/>
          <w:sz w:val="32"/>
          <w:szCs w:val="32"/>
        </w:rPr>
        <w:t>”，双方经办人签名。</w:t>
      </w:r>
    </w:p>
    <w:p w14:paraId="3C3F7965">
      <w:pPr>
        <w:rPr>
          <w:rFonts w:hint="eastAsia"/>
          <w:sz w:val="32"/>
          <w:szCs w:val="32"/>
        </w:rPr>
      </w:pPr>
      <w:r>
        <w:rPr>
          <w:rFonts w:hint="eastAsia"/>
          <w:sz w:val="32"/>
          <w:szCs w:val="32"/>
        </w:rPr>
        <w:t>3、经备案的抵押合同中已有相关约定的，借款合同可不作要求。</w:t>
      </w:r>
    </w:p>
    <w:p w14:paraId="6799F7F4">
      <w:pPr>
        <w:bidi w:val="0"/>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xNTBjNzY5MmM5ZDU4YjE0ZTYxNzYwMGQ2NmZhZGYifQ=="/>
  </w:docVars>
  <w:rsids>
    <w:rsidRoot w:val="3CAE4110"/>
    <w:rsid w:val="01B335D7"/>
    <w:rsid w:val="03924B06"/>
    <w:rsid w:val="0657742E"/>
    <w:rsid w:val="07055569"/>
    <w:rsid w:val="095120DF"/>
    <w:rsid w:val="0A1F53D8"/>
    <w:rsid w:val="158F5B39"/>
    <w:rsid w:val="19625234"/>
    <w:rsid w:val="1C166281"/>
    <w:rsid w:val="1DE953F9"/>
    <w:rsid w:val="2261577A"/>
    <w:rsid w:val="25CB41B7"/>
    <w:rsid w:val="25F94F3E"/>
    <w:rsid w:val="26274D20"/>
    <w:rsid w:val="284C62FD"/>
    <w:rsid w:val="28EF7C3E"/>
    <w:rsid w:val="300E4D58"/>
    <w:rsid w:val="30EC07EA"/>
    <w:rsid w:val="38EF76FD"/>
    <w:rsid w:val="39C04BE1"/>
    <w:rsid w:val="3A53305D"/>
    <w:rsid w:val="3CAE4110"/>
    <w:rsid w:val="40B7125E"/>
    <w:rsid w:val="40E4770B"/>
    <w:rsid w:val="47503C88"/>
    <w:rsid w:val="4CD01E19"/>
    <w:rsid w:val="4D477CDF"/>
    <w:rsid w:val="4EA219D9"/>
    <w:rsid w:val="50131BB5"/>
    <w:rsid w:val="52127411"/>
    <w:rsid w:val="584A7D79"/>
    <w:rsid w:val="61C26F15"/>
    <w:rsid w:val="64267CB1"/>
    <w:rsid w:val="65254120"/>
    <w:rsid w:val="6542735B"/>
    <w:rsid w:val="67373A40"/>
    <w:rsid w:val="6A383317"/>
    <w:rsid w:val="6CD504C6"/>
    <w:rsid w:val="78AC77DA"/>
    <w:rsid w:val="79342F8A"/>
    <w:rsid w:val="797A6BF8"/>
    <w:rsid w:val="7CB53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883</Words>
  <Characters>902</Characters>
  <Lines>0</Lines>
  <Paragraphs>0</Paragraphs>
  <TotalTime>0</TotalTime>
  <ScaleCrop>false</ScaleCrop>
  <LinksUpToDate>false</LinksUpToDate>
  <CharactersWithSpaces>905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2020-04-15T01:15:00Z</dcterms:created>
  <dc:creator>lenovo</dc:creator>
  <cp:lastModifiedBy>朱昊</cp:lastModifiedBy>
  <cp:lastPrinted>2022-08-17T08:19:00Z</cp:lastPrinted>
  <dcterms:modified xsi:type="dcterms:W3CDTF">2026-05-29T06:05:11Z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D10B7BCB4D0540DE99ADF6BE4B676AAB</vt:lpwstr>
  </property>
  <property fmtid="{D5CDD505-2E9C-101B-9397-08002B2CF9AE}" pid="4" name="KSOTemplateDocerSaveRecord">
    <vt:lpwstr>eyJoZGlkIjoiMGUxYzRkMGYyNWYxMDgzNDAyM2IyZDllODUxMTQ3ZmMiLCJ1c2VySWQiOiIzODQ0MTkzNjIifQ==</vt:lpwstr>
  </property>
</Properties>
</file>